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2020-11-E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 Prim)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A2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007343-003960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26.10.2010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21,00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21,00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92,50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7166" w:after="0"/>
        <w:ind w:left="0" w:right="0" w:hanging="0"/>
        <w:rPr/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24.12.2020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le Président du jury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69</Words>
  <Characters>462</Characters>
  <CharactersWithSpaces>394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2020-12-24T14:39:00Z</dcterms:created>
  <dc:creator>ALLIANCE FRANÇAISE</dc:creator>
  <dc:description/>
  <dc:language>en-US</dc:language>
  <cp:lastModifiedBy/>
  <dcterms:modified xsi:type="dcterms:W3CDTF">2020-12-24T14:48:00Z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