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37730" w14:textId="66D067AC" w:rsidR="00F64EE0" w:rsidRDefault="00D9029E" w:rsidP="00D9029E">
      <w:pPr>
        <w:jc w:val="both"/>
      </w:pPr>
      <w:r>
        <w:rPr>
          <w:rFonts w:cstheme="minorHAnsi"/>
        </w:rPr>
        <w:t>À</w:t>
      </w:r>
      <w:r>
        <w:t xml:space="preserve"> l’occasion de la 2</w:t>
      </w:r>
      <w:r w:rsidRPr="00D9029E">
        <w:rPr>
          <w:vertAlign w:val="superscript"/>
        </w:rPr>
        <w:t>ème</w:t>
      </w:r>
      <w:r>
        <w:t xml:space="preserve"> édition de la Journée internationale du professeur de français (26 novembre 2020), l’Institut français de Russie propose un concours destiné aux </w:t>
      </w:r>
      <w:r w:rsidRPr="0023349F">
        <w:rPr>
          <w:b/>
        </w:rPr>
        <w:t>futurs enseignants</w:t>
      </w:r>
      <w:r>
        <w:t xml:space="preserve"> </w:t>
      </w:r>
      <w:r w:rsidRPr="0023349F">
        <w:rPr>
          <w:b/>
        </w:rPr>
        <w:t>et jeunes professeurs de français langue étrangère de Russie</w:t>
      </w:r>
      <w:r>
        <w:t>. Ce concours a pour thème « </w:t>
      </w:r>
      <w:r w:rsidR="00F47A1E">
        <w:t>N</w:t>
      </w:r>
      <w:r>
        <w:t xml:space="preserve">ouvelles pratiques : projets pour demain ». </w:t>
      </w:r>
      <w:r w:rsidR="00120B6B">
        <w:t xml:space="preserve">En effet, ces derniers mois, les enseignants de français langue étrangère ont dû adapter </w:t>
      </w:r>
      <w:r w:rsidR="00206E56">
        <w:t xml:space="preserve">voire repenser </w:t>
      </w:r>
      <w:r w:rsidR="00120B6B">
        <w:t>leurs pratiques pédagogiques</w:t>
      </w:r>
      <w:r w:rsidR="00206E56">
        <w:t xml:space="preserve">, </w:t>
      </w:r>
      <w:r w:rsidR="00120B6B">
        <w:t xml:space="preserve">développer de nouvelles compétences dans le domaine de l’enseignement à distance. L’objectif de ce concours est de partager les bonnes pratiques </w:t>
      </w:r>
      <w:r w:rsidR="00206E56">
        <w:t xml:space="preserve">nées dans ce contexte particulier </w:t>
      </w:r>
      <w:r w:rsidR="00120B6B">
        <w:t xml:space="preserve">(nouvelles activités </w:t>
      </w:r>
      <w:r w:rsidR="00206E56">
        <w:t xml:space="preserve">collaboratives </w:t>
      </w:r>
      <w:r w:rsidR="00120B6B">
        <w:t xml:space="preserve">ou projets pédagogiques, </w:t>
      </w:r>
      <w:r w:rsidR="00206E56">
        <w:t xml:space="preserve">en </w:t>
      </w:r>
      <w:proofErr w:type="spellStart"/>
      <w:r w:rsidR="00206E56">
        <w:t>distanciel</w:t>
      </w:r>
      <w:proofErr w:type="spellEnd"/>
      <w:r w:rsidR="00206E56">
        <w:t xml:space="preserve"> ou avec un format hybride, avec utilisation de nouveaux outils numériques et de plateformes d’enseignement). </w:t>
      </w:r>
    </w:p>
    <w:p w14:paraId="77DF22DD" w14:textId="72F65950" w:rsidR="00206E56" w:rsidRDefault="00F47A1E" w:rsidP="00D9029E">
      <w:pPr>
        <w:jc w:val="both"/>
      </w:pPr>
      <w:r>
        <w:rPr>
          <w:rFonts w:cstheme="minorHAnsi"/>
        </w:rPr>
        <w:t xml:space="preserve">Prix : </w:t>
      </w:r>
      <w:r w:rsidR="00D9029E">
        <w:t xml:space="preserve">dix </w:t>
      </w:r>
      <w:r w:rsidR="00D9029E" w:rsidRPr="00120B6B">
        <w:t xml:space="preserve">séjours linguistiques et pédagogiques pour l’été 2021 (si les conditions sanitaires le permettent) dans un centre de formation en France. </w:t>
      </w:r>
      <w:r w:rsidR="00206E56">
        <w:t xml:space="preserve">La bourse du gouvernement français de l’Ambassade de France en Russie comprend les frais de formation et d’hébergement pour un séjour de </w:t>
      </w:r>
      <w:r w:rsidR="00206E56" w:rsidRPr="00206E56">
        <w:t xml:space="preserve">deux semaines. </w:t>
      </w:r>
      <w:r w:rsidR="00D9029E" w:rsidRPr="00206E56">
        <w:t>Le transport international (</w:t>
      </w:r>
      <w:r w:rsidR="00120B6B" w:rsidRPr="00206E56">
        <w:t>voyage aller-retour Russie-France</w:t>
      </w:r>
      <w:r w:rsidR="00D9029E" w:rsidRPr="00206E56">
        <w:t>) sera à la charge des lauréats.</w:t>
      </w:r>
      <w:r w:rsidR="00D9029E">
        <w:t xml:space="preserve"> </w:t>
      </w:r>
    </w:p>
    <w:p w14:paraId="10A27FFA" w14:textId="2959DBD5" w:rsidR="00D9029E" w:rsidRDefault="00D9029E" w:rsidP="00D9029E">
      <w:pPr>
        <w:jc w:val="center"/>
        <w:rPr>
          <w:b/>
        </w:rPr>
      </w:pPr>
      <w:r w:rsidRPr="00D9029E">
        <w:rPr>
          <w:b/>
        </w:rPr>
        <w:t>Règlement du concours</w:t>
      </w:r>
      <w:r w:rsidR="00497CB1">
        <w:rPr>
          <w:b/>
        </w:rPr>
        <w:t xml:space="preserve"> « nouvelles pratiques : projets pour demain » </w:t>
      </w:r>
    </w:p>
    <w:p w14:paraId="02B0AF99" w14:textId="2364AA1E" w:rsidR="00DB622C" w:rsidRDefault="00D9029E" w:rsidP="00A07077">
      <w:pPr>
        <w:jc w:val="both"/>
      </w:pPr>
      <w:r>
        <w:rPr>
          <w:b/>
        </w:rPr>
        <w:t xml:space="preserve">Article 1 – </w:t>
      </w:r>
      <w:r w:rsidRPr="00A07077">
        <w:t xml:space="preserve">Le concours est ouvert </w:t>
      </w:r>
      <w:r w:rsidR="00A07077" w:rsidRPr="00A07077">
        <w:t xml:space="preserve">aux étudiants </w:t>
      </w:r>
      <w:r w:rsidR="00F47A1E">
        <w:t>de nationalité russe</w:t>
      </w:r>
      <w:r w:rsidR="00A07077" w:rsidRPr="00A07077">
        <w:t xml:space="preserve"> inscrits dans une université russe en 2020-2021 qui se destinent à l’enseignement d</w:t>
      </w:r>
      <w:r w:rsidR="00F47A1E">
        <w:t>u français, âgés de 20 à 25 ans, avec un passeport international valide jusque fin février 2022.</w:t>
      </w:r>
      <w:r w:rsidR="00A07077" w:rsidRPr="00A07077">
        <w:t xml:space="preserve"> </w:t>
      </w:r>
      <w:r w:rsidR="00DD49D8">
        <w:t>Le concours est ouvert aux étudiants à partir de la 3</w:t>
      </w:r>
      <w:r w:rsidR="00DD49D8" w:rsidRPr="00DD49D8">
        <w:rPr>
          <w:vertAlign w:val="superscript"/>
        </w:rPr>
        <w:t>ème</w:t>
      </w:r>
      <w:r w:rsidR="00DD49D8">
        <w:t xml:space="preserve"> année de licence et ayant effectué au moins </w:t>
      </w:r>
      <w:r w:rsidR="00A07077" w:rsidRPr="00747194">
        <w:t>un stage pédagogique dans une école en</w:t>
      </w:r>
      <w:r w:rsidR="00DB622C">
        <w:t xml:space="preserve"> Russie dans le cadre de c</w:t>
      </w:r>
      <w:r w:rsidR="00A07077" w:rsidRPr="00A07077">
        <w:t xml:space="preserve">e cursus. </w:t>
      </w:r>
    </w:p>
    <w:p w14:paraId="37678876" w14:textId="3F2D00B7" w:rsidR="00D9029E" w:rsidRPr="00A07077" w:rsidRDefault="00A07077" w:rsidP="00A07077">
      <w:pPr>
        <w:jc w:val="both"/>
      </w:pPr>
      <w:r w:rsidRPr="00A07077">
        <w:t>Ce</w:t>
      </w:r>
      <w:r>
        <w:t xml:space="preserve"> concours est également ouvert aux jeunes enseignants de français</w:t>
      </w:r>
      <w:r w:rsidR="00DD49D8">
        <w:t xml:space="preserve"> (moins de 35 ans)</w:t>
      </w:r>
      <w:r>
        <w:t>, en activité depuis moins de 5 ans</w:t>
      </w:r>
      <w:r w:rsidR="00DB622C">
        <w:t xml:space="preserve"> dans un établissement scolaire ou universitaire </w:t>
      </w:r>
      <w:r w:rsidR="00DD49D8">
        <w:t xml:space="preserve">de Russie. </w:t>
      </w:r>
      <w:r w:rsidR="00F37C26">
        <w:t xml:space="preserve"> </w:t>
      </w:r>
    </w:p>
    <w:p w14:paraId="6FE1689F" w14:textId="77777777" w:rsidR="00423170" w:rsidRDefault="00D9029E" w:rsidP="00A07077">
      <w:pPr>
        <w:jc w:val="both"/>
      </w:pPr>
      <w:r>
        <w:rPr>
          <w:b/>
        </w:rPr>
        <w:t>Article 2 –</w:t>
      </w:r>
      <w:r w:rsidR="00A07077">
        <w:rPr>
          <w:b/>
        </w:rPr>
        <w:t xml:space="preserve"> </w:t>
      </w:r>
      <w:r w:rsidR="00A07077" w:rsidRPr="00A07077">
        <w:t xml:space="preserve">Pour participer au concours, le candidat doit </w:t>
      </w:r>
      <w:r w:rsidR="00423170">
        <w:t xml:space="preserve">envoyer deux documents : </w:t>
      </w:r>
    </w:p>
    <w:p w14:paraId="2C61D9A4" w14:textId="0958D1ED" w:rsidR="00423170" w:rsidRDefault="00423170" w:rsidP="00A07077">
      <w:pPr>
        <w:jc w:val="both"/>
      </w:pPr>
      <w:r>
        <w:t xml:space="preserve">- </w:t>
      </w:r>
      <w:r w:rsidRPr="00A07077">
        <w:t>la</w:t>
      </w:r>
      <w:r w:rsidR="00A07077" w:rsidRPr="00A07077">
        <w:t xml:space="preserve"> </w:t>
      </w:r>
      <w:r w:rsidR="002C3A74">
        <w:rPr>
          <w:b/>
        </w:rPr>
        <w:t>fiche d’inscription</w:t>
      </w:r>
      <w:r>
        <w:t xml:space="preserve"> remplie </w:t>
      </w:r>
      <w:r w:rsidR="00A07077">
        <w:t xml:space="preserve"> </w:t>
      </w:r>
    </w:p>
    <w:p w14:paraId="19EAF6A1" w14:textId="05206AC8" w:rsidR="00D9029E" w:rsidRDefault="00423170" w:rsidP="00A07077">
      <w:pPr>
        <w:jc w:val="both"/>
      </w:pPr>
      <w:r>
        <w:t xml:space="preserve">- </w:t>
      </w:r>
      <w:r w:rsidR="00A07077">
        <w:t xml:space="preserve">une </w:t>
      </w:r>
      <w:r w:rsidR="00A07077" w:rsidRPr="00497CB1">
        <w:rPr>
          <w:b/>
        </w:rPr>
        <w:t>capsule vidéo</w:t>
      </w:r>
      <w:r w:rsidR="00A07077">
        <w:t xml:space="preserve"> </w:t>
      </w:r>
      <w:r>
        <w:t>de 3 m</w:t>
      </w:r>
      <w:r w:rsidR="00C8400F">
        <w:t>inutes</w:t>
      </w:r>
      <w:r>
        <w:t xml:space="preserve"> maximum dans laquelle il présentera une nouvelle idée / nouvelle pratique initiée / expérimentée lors de son </w:t>
      </w:r>
      <w:r w:rsidRPr="00DD49D8">
        <w:t>expérience de</w:t>
      </w:r>
      <w:r w:rsidR="00366D89" w:rsidRPr="00DD49D8">
        <w:t xml:space="preserve"> l’</w:t>
      </w:r>
      <w:r w:rsidRPr="00DD49D8">
        <w:t>enseignement</w:t>
      </w:r>
      <w:r>
        <w:t xml:space="preserve"> à distance. </w:t>
      </w:r>
      <w:r w:rsidR="00C8400F">
        <w:t xml:space="preserve">Le candidat doit présenter une activité (ou un projet) conçue et expérimentée </w:t>
      </w:r>
      <w:r w:rsidR="00DB622C">
        <w:t xml:space="preserve">en </w:t>
      </w:r>
      <w:proofErr w:type="spellStart"/>
      <w:r w:rsidR="00DB622C">
        <w:t>distanciel</w:t>
      </w:r>
      <w:proofErr w:type="spellEnd"/>
      <w:r w:rsidR="00DB622C">
        <w:t xml:space="preserve">. </w:t>
      </w:r>
    </w:p>
    <w:p w14:paraId="344D1F80" w14:textId="7F29FA1B" w:rsidR="00C8400F" w:rsidRDefault="00C8400F" w:rsidP="00A07077">
      <w:pPr>
        <w:jc w:val="both"/>
      </w:pPr>
      <w:r>
        <w:t>La présentation devra comporter les éléments suivants :</w:t>
      </w:r>
    </w:p>
    <w:p w14:paraId="086CDE8A" w14:textId="182CF9BE" w:rsidR="00C8400F" w:rsidRDefault="00C8400F" w:rsidP="00A07077">
      <w:pPr>
        <w:jc w:val="both"/>
      </w:pPr>
      <w:r>
        <w:t>- public avec lequel l’activité a été testée (âge, niveau) ;</w:t>
      </w:r>
    </w:p>
    <w:p w14:paraId="30399B68" w14:textId="4D709BD2" w:rsidR="0021316B" w:rsidRDefault="00DB622C" w:rsidP="00A07077">
      <w:pPr>
        <w:jc w:val="both"/>
      </w:pPr>
      <w:r w:rsidRPr="0021316B">
        <w:t>- modalités de réalisation de</w:t>
      </w:r>
      <w:r w:rsidR="0021316B" w:rsidRPr="0021316B">
        <w:t xml:space="preserve">s </w:t>
      </w:r>
      <w:r w:rsidRPr="0021316B">
        <w:t>activité</w:t>
      </w:r>
      <w:r w:rsidR="0021316B" w:rsidRPr="0021316B">
        <w:t>s</w:t>
      </w:r>
      <w:r w:rsidRPr="0021316B">
        <w:t> (</w:t>
      </w:r>
      <w:r w:rsidR="0021316B" w:rsidRPr="0021316B">
        <w:t xml:space="preserve">activités synchrones ou asynchrones, </w:t>
      </w:r>
      <w:proofErr w:type="spellStart"/>
      <w:r w:rsidR="0021316B" w:rsidRPr="0021316B">
        <w:t>tutorées</w:t>
      </w:r>
      <w:proofErr w:type="spellEnd"/>
      <w:r w:rsidR="0021316B" w:rsidRPr="0021316B">
        <w:t xml:space="preserve"> ou non, utilisation de plateformes d’enseignement à distance et/ou d’applications</w:t>
      </w:r>
      <w:r w:rsidRPr="0021316B">
        <w:t>) ;</w:t>
      </w:r>
      <w:r>
        <w:t xml:space="preserve"> </w:t>
      </w:r>
    </w:p>
    <w:p w14:paraId="5E415879" w14:textId="441AC47D" w:rsidR="00C8400F" w:rsidRDefault="00C8400F" w:rsidP="00A07077">
      <w:pPr>
        <w:jc w:val="both"/>
      </w:pPr>
      <w:r w:rsidRPr="00DD49D8">
        <w:t>- objectifs </w:t>
      </w:r>
      <w:r w:rsidR="00DB622C" w:rsidRPr="00DD49D8">
        <w:t>pédagogiques</w:t>
      </w:r>
      <w:r w:rsidR="00DD49D8" w:rsidRPr="00DD49D8">
        <w:t xml:space="preserve"> (communicatifs/pragmatiques, linguistique et (inter)culturels</w:t>
      </w:r>
      <w:proofErr w:type="gramStart"/>
      <w:r w:rsidR="00DD49D8" w:rsidRPr="00DD49D8">
        <w:t>)</w:t>
      </w:r>
      <w:r w:rsidRPr="00DD49D8">
        <w:t>;</w:t>
      </w:r>
      <w:proofErr w:type="gramEnd"/>
    </w:p>
    <w:p w14:paraId="27C2F8EF" w14:textId="5552545E" w:rsidR="00C8400F" w:rsidRDefault="00C8400F" w:rsidP="00A07077">
      <w:pPr>
        <w:jc w:val="both"/>
      </w:pPr>
      <w:r>
        <w:t>- durée de l’activité ;</w:t>
      </w:r>
    </w:p>
    <w:p w14:paraId="2A63F98F" w14:textId="75611080" w:rsidR="00C8400F" w:rsidRDefault="00C8400F" w:rsidP="00A07077">
      <w:pPr>
        <w:jc w:val="both"/>
      </w:pPr>
      <w:r>
        <w:t xml:space="preserve">- matériel nécessaire ; </w:t>
      </w:r>
    </w:p>
    <w:p w14:paraId="527B8226" w14:textId="6949878B" w:rsidR="00C8400F" w:rsidRDefault="00C8400F" w:rsidP="00A07077">
      <w:pPr>
        <w:jc w:val="both"/>
      </w:pPr>
      <w:r>
        <w:t>- description globale de l’activité ;</w:t>
      </w:r>
    </w:p>
    <w:p w14:paraId="24EE6EA1" w14:textId="020A43D8" w:rsidR="00C8400F" w:rsidRDefault="00C8400F" w:rsidP="00A07077">
      <w:pPr>
        <w:jc w:val="both"/>
      </w:pPr>
      <w:r>
        <w:t xml:space="preserve">- description des différentes étapes de l’activité ; </w:t>
      </w:r>
    </w:p>
    <w:p w14:paraId="612CD6E1" w14:textId="44A4A0E0" w:rsidR="00C8400F" w:rsidRDefault="00C8400F" w:rsidP="00A07077">
      <w:pPr>
        <w:jc w:val="both"/>
      </w:pPr>
      <w:r>
        <w:lastRenderedPageBreak/>
        <w:t xml:space="preserve">- évaluation de l’activité : ce qui a bien fonctionné / pourquoi / problèmes éventuels rencontrés / remédiation possible… </w:t>
      </w:r>
    </w:p>
    <w:p w14:paraId="44E1C925" w14:textId="1B52697E" w:rsidR="00C8400F" w:rsidRDefault="00C8400F" w:rsidP="00A07077">
      <w:pPr>
        <w:jc w:val="both"/>
      </w:pPr>
      <w:r w:rsidRPr="0021316B">
        <w:t xml:space="preserve">- éventuellement une illustration (photo) des réalisations des élèves. </w:t>
      </w:r>
      <w:r w:rsidR="00DB622C" w:rsidRPr="0021316B">
        <w:t>(</w:t>
      </w:r>
      <w:r w:rsidR="002C3A74" w:rsidRPr="0021316B">
        <w:t>Si</w:t>
      </w:r>
      <w:r w:rsidR="0021316B" w:rsidRPr="0021316B">
        <w:t xml:space="preserve"> les visages des élèves apparaissent, le candidat aura auparavant demandé les </w:t>
      </w:r>
      <w:r w:rsidR="00DB622C" w:rsidRPr="0021316B">
        <w:t>autorisation</w:t>
      </w:r>
      <w:r w:rsidR="0021316B" w:rsidRPr="0021316B">
        <w:t>s</w:t>
      </w:r>
      <w:r w:rsidR="00DB622C" w:rsidRPr="0021316B">
        <w:t xml:space="preserve"> parentale</w:t>
      </w:r>
      <w:r w:rsidR="0021316B" w:rsidRPr="0021316B">
        <w:t>s</w:t>
      </w:r>
      <w:r w:rsidR="00DB622C" w:rsidRPr="0021316B">
        <w:t>)</w:t>
      </w:r>
      <w:r w:rsidR="0021316B" w:rsidRPr="0021316B">
        <w:t>.</w:t>
      </w:r>
      <w:r w:rsidR="0021316B">
        <w:t xml:space="preserve"> </w:t>
      </w:r>
    </w:p>
    <w:p w14:paraId="7DDFFDF2" w14:textId="5094523D" w:rsidR="00C8400F" w:rsidRDefault="00C8400F" w:rsidP="00A07077">
      <w:pPr>
        <w:jc w:val="both"/>
        <w:rPr>
          <w:b/>
        </w:rPr>
      </w:pPr>
      <w:r>
        <w:t xml:space="preserve">L’exposé des candidats </w:t>
      </w:r>
      <w:bookmarkStart w:id="0" w:name="_GoBack"/>
      <w:bookmarkEnd w:id="0"/>
      <w:r w:rsidR="00C914FF">
        <w:t>peut être</w:t>
      </w:r>
      <w:r>
        <w:t xml:space="preserve"> acco</w:t>
      </w:r>
      <w:r w:rsidR="00DB622C">
        <w:t xml:space="preserve">mpagné d’une seule diapositive/ capture d’écran. </w:t>
      </w:r>
    </w:p>
    <w:p w14:paraId="59DB48E4" w14:textId="05C6DB29" w:rsidR="00497CB1" w:rsidRDefault="00D9029E" w:rsidP="00497CB1">
      <w:pPr>
        <w:jc w:val="both"/>
        <w:rPr>
          <w:b/>
        </w:rPr>
      </w:pPr>
      <w:r w:rsidRPr="0021316B">
        <w:rPr>
          <w:b/>
        </w:rPr>
        <w:t>Article 3 –</w:t>
      </w:r>
      <w:r w:rsidR="00C8400F" w:rsidRPr="0021316B">
        <w:rPr>
          <w:b/>
        </w:rPr>
        <w:t> </w:t>
      </w:r>
      <w:r w:rsidR="00497CB1" w:rsidRPr="0021316B">
        <w:t xml:space="preserve">Les deux documents devront être adressés par courriel à l’adresse suivante : </w:t>
      </w:r>
      <w:hyperlink r:id="rId6" w:history="1">
        <w:r w:rsidR="00497CB1" w:rsidRPr="0021316B">
          <w:rPr>
            <w:rStyle w:val="Lienhypertexte"/>
          </w:rPr>
          <w:t>educ@ifrussie.ru</w:t>
        </w:r>
      </w:hyperlink>
      <w:r w:rsidR="00497CB1" w:rsidRPr="0021316B">
        <w:t xml:space="preserve">, au plus tard le </w:t>
      </w:r>
      <w:r w:rsidR="00F37C26" w:rsidRPr="0021316B">
        <w:rPr>
          <w:u w:val="single"/>
        </w:rPr>
        <w:t xml:space="preserve">29 janvier </w:t>
      </w:r>
      <w:r w:rsidR="00497CB1" w:rsidRPr="0021316B">
        <w:rPr>
          <w:u w:val="single"/>
        </w:rPr>
        <w:t>202</w:t>
      </w:r>
      <w:r w:rsidR="00F37C26" w:rsidRPr="0021316B">
        <w:rPr>
          <w:u w:val="single"/>
        </w:rPr>
        <w:t>1</w:t>
      </w:r>
      <w:r w:rsidR="00497CB1" w:rsidRPr="0021316B">
        <w:rPr>
          <w:u w:val="single"/>
        </w:rPr>
        <w:t xml:space="preserve"> à 18h, heure de Moscou</w:t>
      </w:r>
      <w:r w:rsidR="00497CB1" w:rsidRPr="0021316B">
        <w:t xml:space="preserve">. Les candidats indiqueront dans l’objet de leurs courriels </w:t>
      </w:r>
      <w:r w:rsidR="00497CB1" w:rsidRPr="0021316B">
        <w:rPr>
          <w:b/>
        </w:rPr>
        <w:t xml:space="preserve">« Concours : nouvelles pratiques, projets pour demain ».  </w:t>
      </w:r>
      <w:r w:rsidR="00497CB1" w:rsidRPr="0021316B">
        <w:t>Ils joindront également la photocopie de leur passepo</w:t>
      </w:r>
      <w:r w:rsidR="00F37C26" w:rsidRPr="0021316B">
        <w:t>rt international, valide jusque</w:t>
      </w:r>
      <w:r w:rsidR="00497CB1" w:rsidRPr="0021316B">
        <w:t xml:space="preserve"> </w:t>
      </w:r>
      <w:r w:rsidR="00F37C26" w:rsidRPr="0021316B">
        <w:t>fin février 2022.</w:t>
      </w:r>
      <w:r w:rsidR="00F37C26">
        <w:t xml:space="preserve"> </w:t>
      </w:r>
      <w:r w:rsidR="00497CB1">
        <w:rPr>
          <w:b/>
        </w:rPr>
        <w:t xml:space="preserve"> </w:t>
      </w:r>
    </w:p>
    <w:p w14:paraId="4AC6D959" w14:textId="71BBBCA0" w:rsidR="00D9029E" w:rsidRDefault="00D9029E" w:rsidP="00D9029E">
      <w:pPr>
        <w:rPr>
          <w:b/>
        </w:rPr>
      </w:pPr>
      <w:r>
        <w:rPr>
          <w:b/>
        </w:rPr>
        <w:t>Article 4 –</w:t>
      </w:r>
      <w:r w:rsidR="00497CB1">
        <w:rPr>
          <w:b/>
        </w:rPr>
        <w:t xml:space="preserve"> </w:t>
      </w:r>
      <w:r w:rsidR="00497CB1" w:rsidRPr="00497CB1">
        <w:t>Le règlement permet une seule inscription par personne.</w:t>
      </w:r>
      <w:r w:rsidR="00497CB1">
        <w:rPr>
          <w:b/>
        </w:rPr>
        <w:t xml:space="preserve"> </w:t>
      </w:r>
    </w:p>
    <w:p w14:paraId="498D1727" w14:textId="38D26BB8" w:rsidR="00D9029E" w:rsidRDefault="00D9029E" w:rsidP="00497CB1">
      <w:pPr>
        <w:jc w:val="both"/>
        <w:rPr>
          <w:b/>
        </w:rPr>
      </w:pPr>
      <w:r>
        <w:rPr>
          <w:b/>
        </w:rPr>
        <w:t xml:space="preserve">Article 5 </w:t>
      </w:r>
      <w:r w:rsidR="00423170">
        <w:rPr>
          <w:b/>
        </w:rPr>
        <w:t>–</w:t>
      </w:r>
      <w:r>
        <w:rPr>
          <w:b/>
        </w:rPr>
        <w:t xml:space="preserve"> </w:t>
      </w:r>
      <w:r w:rsidR="00497CB1" w:rsidRPr="00497CB1">
        <w:t xml:space="preserve">Les productions seront évaluées par un jury composé de </w:t>
      </w:r>
      <w:r w:rsidR="00F37C26">
        <w:t xml:space="preserve">quelques </w:t>
      </w:r>
      <w:r w:rsidR="00497CB1" w:rsidRPr="00497CB1">
        <w:t>membres du comité d’organisation russe de la Journée du professeur de français.</w:t>
      </w:r>
      <w:r w:rsidR="00497CB1">
        <w:rPr>
          <w:b/>
        </w:rPr>
        <w:t xml:space="preserve"> </w:t>
      </w:r>
    </w:p>
    <w:p w14:paraId="573CE9F9" w14:textId="1D30B725" w:rsidR="00497CB1" w:rsidRDefault="00497CB1" w:rsidP="00497CB1">
      <w:pPr>
        <w:jc w:val="both"/>
        <w:rPr>
          <w:b/>
        </w:rPr>
      </w:pPr>
      <w:r>
        <w:rPr>
          <w:b/>
        </w:rPr>
        <w:t xml:space="preserve">Article 6 - </w:t>
      </w:r>
      <w:r w:rsidRPr="00497CB1">
        <w:t>Les appréciations porteront :</w:t>
      </w:r>
      <w:r>
        <w:rPr>
          <w:b/>
        </w:rPr>
        <w:t xml:space="preserve"> </w:t>
      </w:r>
    </w:p>
    <w:p w14:paraId="59F057BF" w14:textId="57CB59EC" w:rsidR="00266262" w:rsidRPr="00266262" w:rsidRDefault="00266262" w:rsidP="00497CB1">
      <w:pPr>
        <w:jc w:val="both"/>
      </w:pPr>
      <w:r w:rsidRPr="00266262">
        <w:t>- sur la pertinence du projet présenté ;</w:t>
      </w:r>
    </w:p>
    <w:p w14:paraId="661E57A0" w14:textId="7C8AA16A" w:rsidR="00266262" w:rsidRPr="00266262" w:rsidRDefault="00266262" w:rsidP="00497CB1">
      <w:pPr>
        <w:jc w:val="both"/>
      </w:pPr>
      <w:r w:rsidRPr="00266262">
        <w:t>- sur les qualités pédagogiques du projet présenté (clarté de la démarche</w:t>
      </w:r>
      <w:r w:rsidR="0021316B">
        <w:t>, cohérence de la démarche avec les objectifs fixés</w:t>
      </w:r>
      <w:r w:rsidRPr="00266262">
        <w:t>…) ;</w:t>
      </w:r>
    </w:p>
    <w:p w14:paraId="5F35241C" w14:textId="47D9ED6A" w:rsidR="00266262" w:rsidRPr="00266262" w:rsidRDefault="00266262" w:rsidP="00497CB1">
      <w:pPr>
        <w:jc w:val="both"/>
      </w:pPr>
      <w:r w:rsidRPr="00266262">
        <w:t>- sur la structuration de l’</w:t>
      </w:r>
      <w:r>
        <w:t>exposé (</w:t>
      </w:r>
      <w:r w:rsidRPr="00266262">
        <w:t>fluidité</w:t>
      </w:r>
      <w:r>
        <w:t xml:space="preserve"> et aspect convaincant</w:t>
      </w:r>
      <w:r w:rsidRPr="00266262">
        <w:t xml:space="preserve">) ; </w:t>
      </w:r>
    </w:p>
    <w:p w14:paraId="5D7CCA82" w14:textId="73133BEF" w:rsidR="00266262" w:rsidRDefault="00266262" w:rsidP="00266262">
      <w:pPr>
        <w:jc w:val="both"/>
      </w:pPr>
      <w:r w:rsidRPr="00266262">
        <w:t>- sur les compétences linguistiques du candidat (niveau attendu : B2)</w:t>
      </w:r>
      <w:r w:rsidR="0021316B">
        <w:t> ;</w:t>
      </w:r>
    </w:p>
    <w:p w14:paraId="43EF2C78" w14:textId="3AB0E764" w:rsidR="0021316B" w:rsidRDefault="0021316B" w:rsidP="00266262">
      <w:pPr>
        <w:jc w:val="both"/>
      </w:pPr>
      <w:r>
        <w:t xml:space="preserve">- sur la qualité visuelle et sonore de la capsule vidéo. </w:t>
      </w:r>
    </w:p>
    <w:p w14:paraId="2636CB7E" w14:textId="09F4B855" w:rsidR="00C914FF" w:rsidRDefault="007D025A" w:rsidP="007D025A">
      <w:pPr>
        <w:pStyle w:val="NormalWeb"/>
        <w:spacing w:after="165" w:afterAutospacing="0"/>
        <w:jc w:val="both"/>
        <w:rPr>
          <w:rFonts w:ascii="Calibri" w:hAnsi="Calibri"/>
          <w:sz w:val="22"/>
          <w:szCs w:val="22"/>
        </w:rPr>
      </w:pPr>
      <w:r w:rsidRPr="007D025A">
        <w:rPr>
          <w:rFonts w:ascii="Calibri" w:hAnsi="Calibri"/>
          <w:b/>
          <w:bCs/>
          <w:sz w:val="22"/>
          <w:szCs w:val="22"/>
        </w:rPr>
        <w:t xml:space="preserve">Article 7- </w:t>
      </w:r>
      <w:r w:rsidRPr="007D025A">
        <w:rPr>
          <w:rFonts w:ascii="Calibri" w:hAnsi="Calibri"/>
          <w:sz w:val="22"/>
          <w:szCs w:val="22"/>
        </w:rPr>
        <w:t xml:space="preserve">Les capsules vidéo les plus </w:t>
      </w:r>
      <w:r w:rsidRPr="00C914FF">
        <w:rPr>
          <w:rFonts w:ascii="Calibri" w:hAnsi="Calibri"/>
          <w:sz w:val="22"/>
          <w:szCs w:val="22"/>
        </w:rPr>
        <w:t>pertinentes seront publiées sur le site et les réseaux sociaux de l’Institut français de Russie et le cas échéant,</w:t>
      </w:r>
      <w:r w:rsidR="00C914FF">
        <w:rPr>
          <w:rFonts w:ascii="Calibri" w:hAnsi="Calibri"/>
          <w:sz w:val="22"/>
          <w:szCs w:val="22"/>
        </w:rPr>
        <w:t xml:space="preserve"> sur les sites et réseaux sociaux des institutions faisant partie du comité organisateur de la Journée internationale du professeur de français. </w:t>
      </w:r>
    </w:p>
    <w:p w14:paraId="10CC9259" w14:textId="69A448A5" w:rsidR="00646AD3" w:rsidRPr="007D025A" w:rsidRDefault="00A07077" w:rsidP="007D025A">
      <w:pPr>
        <w:rPr>
          <w:rFonts w:eastAsia="Times New Roman"/>
        </w:rPr>
      </w:pPr>
      <w:r>
        <w:rPr>
          <w:rFonts w:ascii="Arial" w:hAnsi="Arial" w:cs="Arial"/>
          <w:color w:val="494947"/>
          <w:sz w:val="21"/>
          <w:szCs w:val="21"/>
        </w:rPr>
        <w:br/>
      </w:r>
      <w:r w:rsidR="00646AD3">
        <w:rPr>
          <w:b/>
        </w:rPr>
        <w:t xml:space="preserve">Article 8- </w:t>
      </w:r>
      <w:r w:rsidR="00646AD3" w:rsidRPr="00266262">
        <w:t>Le</w:t>
      </w:r>
      <w:r w:rsidR="00646AD3">
        <w:t xml:space="preserve"> jury sélectionnera les dix productions</w:t>
      </w:r>
      <w:r w:rsidR="00F37C26">
        <w:t xml:space="preserve"> les plus pertinentes</w:t>
      </w:r>
      <w:r w:rsidR="00646AD3">
        <w:t xml:space="preserve">. Chaque lauréat se verra </w:t>
      </w:r>
      <w:r w:rsidR="00646AD3" w:rsidRPr="0021316B">
        <w:t xml:space="preserve">proposer un stage linguistique et pédagogique </w:t>
      </w:r>
      <w:r w:rsidR="00F37C26" w:rsidRPr="0021316B">
        <w:t xml:space="preserve">de 15 jours </w:t>
      </w:r>
      <w:r w:rsidR="00646AD3" w:rsidRPr="0021316B">
        <w:t>dans un centre de formation en France (lieu</w:t>
      </w:r>
      <w:r w:rsidR="00646AD3">
        <w:t xml:space="preserve"> à préciser) en juillet ou août 2021. </w:t>
      </w:r>
    </w:p>
    <w:p w14:paraId="64725A7C" w14:textId="1BE90927" w:rsidR="00646AD3" w:rsidRDefault="00646AD3" w:rsidP="00646AD3">
      <w:pPr>
        <w:jc w:val="both"/>
      </w:pPr>
      <w:r>
        <w:rPr>
          <w:b/>
        </w:rPr>
        <w:t xml:space="preserve">Article 9- </w:t>
      </w:r>
      <w:r>
        <w:t>En prenant part au concours, chaque participant s’engage à céder ses droits d’auteur à l’Institut français de Russie qui pourra utiliser sa production dans le cadre de sa communication (supports écrits, site internet…)</w:t>
      </w:r>
    </w:p>
    <w:p w14:paraId="34056D11" w14:textId="226EABD0" w:rsidR="00646AD3" w:rsidRDefault="00646AD3" w:rsidP="00646AD3">
      <w:pPr>
        <w:jc w:val="both"/>
      </w:pPr>
      <w:r>
        <w:rPr>
          <w:b/>
        </w:rPr>
        <w:t xml:space="preserve">Article 10- </w:t>
      </w:r>
      <w:r>
        <w:t xml:space="preserve">L’adhésion au concours entraîne, de la part de chaque candidat, l’acceptation sans réserve du présent règlement et des décisions des jurys. </w:t>
      </w:r>
    </w:p>
    <w:p w14:paraId="0351591E" w14:textId="77777777" w:rsidR="00646AD3" w:rsidRDefault="00646AD3" w:rsidP="00646AD3">
      <w:pPr>
        <w:jc w:val="both"/>
        <w:rPr>
          <w:rFonts w:ascii="Arial" w:hAnsi="Arial" w:cs="Arial"/>
          <w:color w:val="494947"/>
          <w:sz w:val="21"/>
          <w:szCs w:val="21"/>
          <w:shd w:val="clear" w:color="auto" w:fill="FFFFFF"/>
        </w:rPr>
      </w:pPr>
    </w:p>
    <w:p w14:paraId="0008685C" w14:textId="78523374" w:rsidR="00D9029E" w:rsidRPr="0021316B" w:rsidRDefault="0021316B">
      <w:pPr>
        <w:rPr>
          <w:rFonts w:ascii="Arial" w:eastAsia="Times New Roman" w:hAnsi="Arial" w:cs="Arial"/>
          <w:b/>
          <w:bCs/>
          <w:caps/>
          <w:color w:val="FFFFFF"/>
          <w:sz w:val="39"/>
          <w:szCs w:val="39"/>
          <w:lang w:eastAsia="fr-FR"/>
        </w:rPr>
      </w:pPr>
      <w:r>
        <w:rPr>
          <w:rFonts w:ascii="Arial" w:hAnsi="Arial" w:cs="Arial"/>
          <w:color w:val="494947"/>
          <w:sz w:val="21"/>
          <w:szCs w:val="21"/>
        </w:rPr>
        <w:br/>
      </w:r>
    </w:p>
    <w:sectPr w:rsidR="00D9029E" w:rsidRPr="002131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E2CA4" w14:textId="77777777" w:rsidR="00D11ADC" w:rsidRDefault="00D11ADC" w:rsidP="00747194">
      <w:pPr>
        <w:spacing w:after="0" w:line="240" w:lineRule="auto"/>
      </w:pPr>
      <w:r>
        <w:separator/>
      </w:r>
    </w:p>
  </w:endnote>
  <w:endnote w:type="continuationSeparator" w:id="0">
    <w:p w14:paraId="750A100A" w14:textId="77777777" w:rsidR="00D11ADC" w:rsidRDefault="00D11ADC" w:rsidP="0074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666BF" w14:textId="77777777" w:rsidR="00747194" w:rsidRDefault="0074719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94E76" w14:textId="77777777" w:rsidR="00747194" w:rsidRDefault="0074719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39E5E" w14:textId="77777777" w:rsidR="00747194" w:rsidRDefault="007471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FB8CE" w14:textId="77777777" w:rsidR="00D11ADC" w:rsidRDefault="00D11ADC" w:rsidP="00747194">
      <w:pPr>
        <w:spacing w:after="0" w:line="240" w:lineRule="auto"/>
      </w:pPr>
      <w:r>
        <w:separator/>
      </w:r>
    </w:p>
  </w:footnote>
  <w:footnote w:type="continuationSeparator" w:id="0">
    <w:p w14:paraId="7F64B244" w14:textId="77777777" w:rsidR="00D11ADC" w:rsidRDefault="00D11ADC" w:rsidP="0074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3F584" w14:textId="77777777" w:rsidR="00747194" w:rsidRDefault="0074719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FADB9" w14:textId="77777777" w:rsidR="00747194" w:rsidRPr="00CB3A02" w:rsidRDefault="00747194" w:rsidP="00747194">
    <w:pPr>
      <w:pStyle w:val="En-tte"/>
      <w:rPr>
        <w:b/>
        <w:color w:val="ACB9CA" w:themeColor="text2" w:themeTint="66"/>
        <w:sz w:val="32"/>
        <w:szCs w:val="32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1685FE8" wp14:editId="2C342EFC">
              <wp:simplePos x="0" y="0"/>
              <wp:positionH relativeFrom="margin">
                <wp:posOffset>1557655</wp:posOffset>
              </wp:positionH>
              <wp:positionV relativeFrom="margin">
                <wp:posOffset>-1136015</wp:posOffset>
              </wp:positionV>
              <wp:extent cx="4117975" cy="1125220"/>
              <wp:effectExtent l="0" t="0" r="0" b="0"/>
              <wp:wrapSquare wrapText="bothSides"/>
              <wp:docPr id="69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7975" cy="112522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F81B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rgbClr val="4F81BD">
                                  <a:gamma/>
                                  <a:shade val="60000"/>
                                  <a:invGamma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267CB36" w14:textId="77777777" w:rsidR="00747194" w:rsidRPr="001020D9" w:rsidRDefault="00747194" w:rsidP="00747194">
                          <w:pPr>
                            <w:pBdr>
                              <w:left w:val="single" w:sz="12" w:space="10" w:color="84B3DF" w:themeColor="accent1" w:themeTint="BF"/>
                            </w:pBdr>
                            <w:spacing w:after="0"/>
                            <w:rPr>
                              <w:i/>
                              <w:iCs/>
                              <w:color w:val="5B9BD5" w:themeColor="accent1"/>
                              <w:sz w:val="24"/>
                              <w:szCs w:val="24"/>
                            </w:rPr>
                          </w:pPr>
                          <w:r w:rsidRPr="001020D9">
                            <w:rPr>
                              <w:i/>
                              <w:iCs/>
                              <w:color w:val="5B9BD5" w:themeColor="accent1"/>
                              <w:sz w:val="24"/>
                              <w:szCs w:val="24"/>
                            </w:rPr>
                            <w:t>2</w:t>
                          </w:r>
                          <w:r w:rsidRPr="001020D9">
                            <w:rPr>
                              <w:i/>
                              <w:iCs/>
                              <w:color w:val="5B9BD5" w:themeColor="accent1"/>
                              <w:sz w:val="24"/>
                              <w:szCs w:val="24"/>
                              <w:vertAlign w:val="superscript"/>
                            </w:rPr>
                            <w:t>e</w:t>
                          </w:r>
                          <w:r w:rsidRPr="001020D9">
                            <w:rPr>
                              <w:i/>
                              <w:iCs/>
                              <w:color w:val="5B9BD5" w:themeColor="accent1"/>
                              <w:sz w:val="24"/>
                              <w:szCs w:val="24"/>
                            </w:rPr>
                            <w:t xml:space="preserve"> édition – 26 novembre</w:t>
                          </w:r>
                        </w:p>
                        <w:p w14:paraId="12EBBC4C" w14:textId="77777777" w:rsidR="00747194" w:rsidRPr="001020D9" w:rsidRDefault="00747194" w:rsidP="00747194">
                          <w:pPr>
                            <w:pBdr>
                              <w:left w:val="single" w:sz="12" w:space="10" w:color="84B3DF" w:themeColor="accent1" w:themeTint="BF"/>
                            </w:pBdr>
                            <w:spacing w:after="0"/>
                            <w:rPr>
                              <w:i/>
                              <w:iCs/>
                              <w:color w:val="5B9BD5" w:themeColor="accent1"/>
                              <w:sz w:val="24"/>
                              <w:szCs w:val="24"/>
                            </w:rPr>
                          </w:pPr>
                          <w:r w:rsidRPr="001020D9">
                            <w:rPr>
                              <w:i/>
                              <w:iCs/>
                              <w:color w:val="5B9BD5" w:themeColor="accent1"/>
                              <w:sz w:val="24"/>
                              <w:szCs w:val="24"/>
                            </w:rPr>
                            <w:t>Nouveaux liens et nouvelles pratiques : projets pour demain</w:t>
                          </w:r>
                        </w:p>
                      </w:txbxContent>
                    </wps:txbx>
                    <wps:bodyPr rot="0" vert="horz" wrap="square" lIns="0" tIns="0" rIns="22860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685FE8" id="Rectangle 2" o:spid="_x0000_s1026" style="position:absolute;margin-left:122.65pt;margin-top:-89.45pt;width:324.25pt;height:88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" o:allowincell="f" filled="f" fillcolor="#4f81bd" stroked="f">
              <v:shadow color="#2f4d71" offset="1pt,1pt"/>
              <v:textbox style="mso-fit-shape-to-text:t" inset="0,0,18pt,0">
                <w:txbxContent>
                  <w:p w14:paraId="7267CB36" w14:textId="77777777" w:rsidR="00747194" w:rsidRPr="001020D9" w:rsidRDefault="00747194" w:rsidP="00747194">
                    <w:pPr>
                      <w:pBdr>
                        <w:left w:val="single" w:sz="12" w:space="10" w:color="84B3DF" w:themeColor="accent1" w:themeTint="BF"/>
                      </w:pBdr>
                      <w:spacing w:after="0"/>
                      <w:rPr>
                        <w:i/>
                        <w:iCs/>
                        <w:color w:val="5B9BD5" w:themeColor="accent1"/>
                        <w:sz w:val="24"/>
                        <w:szCs w:val="24"/>
                      </w:rPr>
                    </w:pPr>
                    <w:r w:rsidRPr="001020D9">
                      <w:rPr>
                        <w:i/>
                        <w:iCs/>
                        <w:color w:val="5B9BD5" w:themeColor="accent1"/>
                        <w:sz w:val="24"/>
                        <w:szCs w:val="24"/>
                      </w:rPr>
                      <w:t>2</w:t>
                    </w:r>
                    <w:r w:rsidRPr="001020D9">
                      <w:rPr>
                        <w:i/>
                        <w:iCs/>
                        <w:color w:val="5B9BD5" w:themeColor="accent1"/>
                        <w:sz w:val="24"/>
                        <w:szCs w:val="24"/>
                        <w:vertAlign w:val="superscript"/>
                      </w:rPr>
                      <w:t>e</w:t>
                    </w:r>
                    <w:r w:rsidRPr="001020D9">
                      <w:rPr>
                        <w:i/>
                        <w:iCs/>
                        <w:color w:val="5B9BD5" w:themeColor="accent1"/>
                        <w:sz w:val="24"/>
                        <w:szCs w:val="24"/>
                      </w:rPr>
                      <w:t xml:space="preserve"> édition – 26 novembre</w:t>
                    </w:r>
                  </w:p>
                  <w:p w14:paraId="12EBBC4C" w14:textId="77777777" w:rsidR="00747194" w:rsidRPr="001020D9" w:rsidRDefault="00747194" w:rsidP="00747194">
                    <w:pPr>
                      <w:pBdr>
                        <w:left w:val="single" w:sz="12" w:space="10" w:color="84B3DF" w:themeColor="accent1" w:themeTint="BF"/>
                      </w:pBdr>
                      <w:spacing w:after="0"/>
                      <w:rPr>
                        <w:i/>
                        <w:iCs/>
                        <w:color w:val="5B9BD5" w:themeColor="accent1"/>
                        <w:sz w:val="24"/>
                        <w:szCs w:val="24"/>
                      </w:rPr>
                    </w:pPr>
                    <w:r w:rsidRPr="001020D9">
                      <w:rPr>
                        <w:i/>
                        <w:iCs/>
                        <w:color w:val="5B9BD5" w:themeColor="accent1"/>
                        <w:sz w:val="24"/>
                        <w:szCs w:val="24"/>
                      </w:rPr>
                      <w:t>Nouveaux liens et nouvelles pratiques : projets pour demain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sdt>
      <w:sdtPr>
        <w:id w:val="1260558721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8FB3C02" wp14:editId="0939F6FD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EBB455" w14:textId="0E3F0826" w:rsidR="00747194" w:rsidRDefault="00747194" w:rsidP="0074719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914FF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8FB3C02" id="Rectangle 4" o:spid="_x0000_s1027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" o:allowincell="f" stroked="f">
                  <v:textbox>
                    <w:txbxContent>
                      <w:p w14:paraId="31EBB455" w14:textId="0E3F0826" w:rsidR="00747194" w:rsidRDefault="00747194" w:rsidP="0074719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914FF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  <w:lang w:eastAsia="fr-FR"/>
      </w:rPr>
      <w:drawing>
        <wp:inline distT="0" distB="0" distL="0" distR="0" wp14:anchorId="0FC50EB8" wp14:editId="15D27546">
          <wp:extent cx="1097280" cy="978245"/>
          <wp:effectExtent l="0" t="0" r="762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119" cy="981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</w:p>
  <w:p w14:paraId="64236723" w14:textId="77777777" w:rsidR="00747194" w:rsidRDefault="0074719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EC6F" w14:textId="77777777" w:rsidR="00747194" w:rsidRDefault="0074719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9E"/>
    <w:rsid w:val="00120B6B"/>
    <w:rsid w:val="00206E56"/>
    <w:rsid w:val="0021316B"/>
    <w:rsid w:val="0023349F"/>
    <w:rsid w:val="00266262"/>
    <w:rsid w:val="002C3A74"/>
    <w:rsid w:val="00366D89"/>
    <w:rsid w:val="00423170"/>
    <w:rsid w:val="00497CB1"/>
    <w:rsid w:val="00646AD3"/>
    <w:rsid w:val="00747194"/>
    <w:rsid w:val="007D025A"/>
    <w:rsid w:val="00810C5F"/>
    <w:rsid w:val="00817C69"/>
    <w:rsid w:val="00861CAA"/>
    <w:rsid w:val="00A07077"/>
    <w:rsid w:val="00C8400F"/>
    <w:rsid w:val="00C914FF"/>
    <w:rsid w:val="00D11ADC"/>
    <w:rsid w:val="00D53CD2"/>
    <w:rsid w:val="00D9029E"/>
    <w:rsid w:val="00DB622C"/>
    <w:rsid w:val="00DD49D8"/>
    <w:rsid w:val="00F37C26"/>
    <w:rsid w:val="00F47A1E"/>
    <w:rsid w:val="00F64EE0"/>
    <w:rsid w:val="00F8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F7D6"/>
  <w15:chartTrackingRefBased/>
  <w15:docId w15:val="{6C63371E-AA93-480B-B7EB-478976FA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D90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0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9029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902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029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029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02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029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0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29E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A07077"/>
    <w:rPr>
      <w:b/>
      <w:bCs/>
    </w:rPr>
  </w:style>
  <w:style w:type="table" w:styleId="Grilledutableau">
    <w:name w:val="Table Grid"/>
    <w:basedOn w:val="TableauNormal"/>
    <w:uiPriority w:val="59"/>
    <w:rsid w:val="00C84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97CB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47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7194"/>
  </w:style>
  <w:style w:type="paragraph" w:styleId="Pieddepage">
    <w:name w:val="footer"/>
    <w:basedOn w:val="Normal"/>
    <w:link w:val="PieddepageCar"/>
    <w:uiPriority w:val="99"/>
    <w:unhideWhenUsed/>
    <w:rsid w:val="00747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7194"/>
  </w:style>
  <w:style w:type="paragraph" w:customStyle="1" w:styleId="iwtable-title">
    <w:name w:val="iwtable-title"/>
    <w:basedOn w:val="Normal"/>
    <w:rsid w:val="0020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7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0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7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82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15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90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76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00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467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9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@ifrussie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798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roselyne marty</dc:creator>
  <cp:keywords/>
  <dc:description/>
  <cp:lastModifiedBy>Roselyne Marty</cp:lastModifiedBy>
  <cp:revision>17</cp:revision>
  <dcterms:created xsi:type="dcterms:W3CDTF">2020-11-02T07:25:00Z</dcterms:created>
  <dcterms:modified xsi:type="dcterms:W3CDTF">2020-11-24T10:19:00Z</dcterms:modified>
</cp:coreProperties>
</file>